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A590" w14:textId="77777777" w:rsidR="0070523A" w:rsidRDefault="0070523A" w:rsidP="0070523A">
      <w:pPr>
        <w:pStyle w:val="Sinespaciado"/>
        <w:jc w:val="right"/>
        <w:rPr>
          <w:rFonts w:ascii="Arial" w:hAnsi="Arial" w:cs="Arial"/>
        </w:rPr>
      </w:pPr>
    </w:p>
    <w:p w14:paraId="34D264D9" w14:textId="77777777" w:rsidR="00D149D9" w:rsidRDefault="00D149D9" w:rsidP="0070523A">
      <w:pPr>
        <w:pStyle w:val="Sinespaciado"/>
        <w:jc w:val="right"/>
        <w:rPr>
          <w:rFonts w:ascii="Arial" w:hAnsi="Arial" w:cs="Arial"/>
        </w:rPr>
      </w:pPr>
    </w:p>
    <w:p w14:paraId="0673A304" w14:textId="77777777" w:rsidR="0070523A" w:rsidRDefault="0070523A" w:rsidP="0070523A">
      <w:pPr>
        <w:pStyle w:val="Sinespaciado"/>
        <w:jc w:val="right"/>
        <w:rPr>
          <w:rFonts w:ascii="Arial" w:hAnsi="Arial" w:cs="Arial"/>
        </w:rPr>
      </w:pPr>
    </w:p>
    <w:p w14:paraId="1D417D30" w14:textId="77777777" w:rsidR="00C428AF" w:rsidRDefault="00261404" w:rsidP="00C428AF">
      <w:pPr>
        <w:jc w:val="center"/>
        <w:rPr>
          <w:rFonts w:ascii="Open Sans" w:hAnsi="Open Sans" w:cs="Open Sans"/>
          <w:b/>
          <w:color w:val="0070C0"/>
          <w:sz w:val="36"/>
          <w:szCs w:val="36"/>
        </w:rPr>
      </w:pPr>
      <w:r>
        <w:rPr>
          <w:rFonts w:ascii="Open Sans" w:hAnsi="Open Sans" w:cs="Open Sans"/>
          <w:b/>
          <w:color w:val="0070C0"/>
          <w:sz w:val="36"/>
          <w:szCs w:val="36"/>
        </w:rPr>
        <w:t>PRESENTACIÓN DE PUBLICACIÓN</w:t>
      </w:r>
    </w:p>
    <w:p w14:paraId="746C5EC5" w14:textId="77777777" w:rsidR="00C428AF" w:rsidRPr="009B648D" w:rsidRDefault="00261404" w:rsidP="009B648D">
      <w:pPr>
        <w:jc w:val="center"/>
        <w:rPr>
          <w:rFonts w:ascii="Open Sans" w:hAnsi="Open Sans" w:cs="Open Sans"/>
          <w:b/>
          <w:color w:val="0070C0"/>
          <w:sz w:val="36"/>
          <w:szCs w:val="36"/>
        </w:rPr>
      </w:pPr>
      <w:r>
        <w:rPr>
          <w:rFonts w:ascii="Open Sans" w:hAnsi="Open Sans" w:cs="Open Sans"/>
          <w:b/>
          <w:color w:val="0070C0"/>
          <w:sz w:val="36"/>
          <w:szCs w:val="36"/>
        </w:rPr>
        <w:t>MODELOS REFERENCIALES Y MÓDULOS ECONÓMICOS DE SERVICIOS</w:t>
      </w:r>
    </w:p>
    <w:p w14:paraId="7C7C9E94" w14:textId="77777777" w:rsidR="00261404" w:rsidRDefault="00261404" w:rsidP="00C428AF">
      <w:pPr>
        <w:rPr>
          <w:rFonts w:ascii="Open Sans" w:hAnsi="Open Sans" w:cs="Open Sans"/>
          <w:b/>
          <w:color w:val="0070C0"/>
          <w:sz w:val="24"/>
          <w:szCs w:val="24"/>
        </w:rPr>
      </w:pPr>
    </w:p>
    <w:p w14:paraId="53DC8D13" w14:textId="1221F767" w:rsidR="00261404" w:rsidRPr="00261404" w:rsidRDefault="00A01F2E" w:rsidP="00261404">
      <w:pPr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Lugar: XX</w:t>
      </w:r>
    </w:p>
    <w:p w14:paraId="4F1CEEBD" w14:textId="56B67AAB" w:rsidR="00261404" w:rsidRPr="00261404" w:rsidRDefault="00A01F2E" w:rsidP="00261404">
      <w:pPr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Hora: XX</w:t>
      </w:r>
      <w:bookmarkStart w:id="0" w:name="_GoBack"/>
      <w:bookmarkEnd w:id="0"/>
    </w:p>
    <w:p w14:paraId="23FFA486" w14:textId="77777777" w:rsidR="00261404" w:rsidRDefault="00261404" w:rsidP="00C428AF">
      <w:pPr>
        <w:rPr>
          <w:rFonts w:ascii="Open Sans" w:hAnsi="Open Sans" w:cs="Open Sans"/>
        </w:rPr>
      </w:pPr>
    </w:p>
    <w:p w14:paraId="215776AF" w14:textId="77777777" w:rsidR="00C428AF" w:rsidRPr="008A259A" w:rsidRDefault="00C428AF" w:rsidP="00C428AF">
      <w:pPr>
        <w:rPr>
          <w:rFonts w:ascii="Open Sans" w:hAnsi="Open Sans" w:cs="Open Sans"/>
        </w:rPr>
      </w:pPr>
    </w:p>
    <w:p w14:paraId="3370CE6C" w14:textId="77777777" w:rsidR="00261404" w:rsidRPr="006C3D40" w:rsidRDefault="00261404" w:rsidP="00261404">
      <w:pPr>
        <w:rPr>
          <w:rFonts w:ascii="Open Sans" w:hAnsi="Open Sans" w:cs="Open Sans"/>
          <w:b/>
          <w:color w:val="0070C0"/>
          <w:sz w:val="28"/>
          <w:szCs w:val="24"/>
        </w:rPr>
      </w:pPr>
      <w:r w:rsidRPr="006C3D40">
        <w:rPr>
          <w:rFonts w:ascii="Open Sans" w:hAnsi="Open Sans" w:cs="Open Sans"/>
          <w:b/>
          <w:color w:val="0070C0"/>
          <w:sz w:val="28"/>
          <w:szCs w:val="24"/>
        </w:rPr>
        <w:t>OBJETIVOS ESTRATÉGICOS DE LA PRESENTACIÓN</w:t>
      </w:r>
    </w:p>
    <w:p w14:paraId="09ABDD94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2160302A" w14:textId="6C8D0018" w:rsidR="00261404" w:rsidRDefault="00261404" w:rsidP="00261404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Lograr una mayor homogeneización a nivel territorial entre las comunidades autónomas en los módulos económicos que financian los servicios de atención a la </w:t>
      </w:r>
      <w:r w:rsidR="000167D4">
        <w:rPr>
          <w:rFonts w:ascii="Open Sans" w:hAnsi="Open Sans" w:cs="Open Sans"/>
          <w:sz w:val="24"/>
          <w:szCs w:val="24"/>
        </w:rPr>
        <w:t>parálisis cerebral</w:t>
      </w:r>
      <w:r>
        <w:rPr>
          <w:rFonts w:ascii="Open Sans" w:hAnsi="Open Sans" w:cs="Open Sans"/>
          <w:sz w:val="24"/>
          <w:szCs w:val="24"/>
        </w:rPr>
        <w:t xml:space="preserve"> y establecer unas cuantías suficientes para atender a las personas con mayores necesidades de apoyo.</w:t>
      </w:r>
    </w:p>
    <w:p w14:paraId="022473FC" w14:textId="77777777" w:rsidR="00261404" w:rsidRDefault="00261404" w:rsidP="00261404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Desarrollar la coordinación </w:t>
      </w:r>
      <w:proofErr w:type="spellStart"/>
      <w:r>
        <w:rPr>
          <w:rFonts w:ascii="Open Sans" w:hAnsi="Open Sans" w:cs="Open Sans"/>
          <w:sz w:val="24"/>
          <w:szCs w:val="24"/>
        </w:rPr>
        <w:t>sociosanitaria</w:t>
      </w:r>
      <w:proofErr w:type="spellEnd"/>
      <w:r>
        <w:rPr>
          <w:rFonts w:ascii="Open Sans" w:hAnsi="Open Sans" w:cs="Open Sans"/>
          <w:sz w:val="24"/>
          <w:szCs w:val="24"/>
        </w:rPr>
        <w:t xml:space="preserve"> y que el área de sanidad cofinancie los servicios de atención a la parálisis cerebral (y no sólo el área de servicios sociales), pues los centros de atención a la parálisis cerebral requieren personal profesional sanitario (ATS, fisioterapeutas…).</w:t>
      </w:r>
    </w:p>
    <w:p w14:paraId="4B822AEA" w14:textId="77777777" w:rsidR="00261404" w:rsidRDefault="00261404" w:rsidP="00261404">
      <w:pPr>
        <w:pStyle w:val="Prrafodelista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 materia educativa:</w:t>
      </w:r>
    </w:p>
    <w:p w14:paraId="5BB53ED5" w14:textId="77777777" w:rsidR="00261404" w:rsidRDefault="00261404" w:rsidP="00261404">
      <w:pPr>
        <w:pStyle w:val="Prrafodelista"/>
        <w:numPr>
          <w:ilvl w:val="1"/>
          <w:numId w:val="2"/>
        </w:numPr>
        <w:rPr>
          <w:rFonts w:ascii="Open Sans" w:hAnsi="Open Sans" w:cs="Open Sans"/>
          <w:sz w:val="24"/>
          <w:szCs w:val="24"/>
        </w:rPr>
      </w:pPr>
      <w:r w:rsidRPr="009F3BC3">
        <w:rPr>
          <w:rFonts w:ascii="Open Sans" w:hAnsi="Open Sans" w:cs="Open Sans"/>
          <w:sz w:val="24"/>
          <w:szCs w:val="24"/>
        </w:rPr>
        <w:t>Equiparar las condiciones y la financiación de los centros educativos concertados sin ánimo de lucro a la de los centros educativos públicos, especialmente en materia de equipamiento y reformas.</w:t>
      </w:r>
    </w:p>
    <w:p w14:paraId="53384A78" w14:textId="5E513DBE" w:rsidR="00261404" w:rsidRPr="009F3BC3" w:rsidRDefault="00261404" w:rsidP="00261404">
      <w:pPr>
        <w:pStyle w:val="Prrafodelista"/>
        <w:numPr>
          <w:ilvl w:val="1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Implicar al área de sanidad en materia educativa y coordinar ambos servicios, pues existen aspectos sanitarios que afectan directamente a los educativos</w:t>
      </w:r>
      <w:r w:rsidR="0030616A">
        <w:rPr>
          <w:rFonts w:ascii="Open Sans" w:hAnsi="Open Sans" w:cs="Open Sans"/>
          <w:sz w:val="24"/>
          <w:szCs w:val="24"/>
        </w:rPr>
        <w:t xml:space="preserve"> tal y como se puede observar de los perfiles de los niños y niñas con parálisis cerebral y a tenor de los perfiles profesionales que se requieren en los centros educativos que les atienden (ATS, fisioterapeutas…)</w:t>
      </w:r>
      <w:r>
        <w:rPr>
          <w:rFonts w:ascii="Open Sans" w:hAnsi="Open Sans" w:cs="Open Sans"/>
          <w:sz w:val="24"/>
          <w:szCs w:val="24"/>
        </w:rPr>
        <w:t>.</w:t>
      </w:r>
    </w:p>
    <w:p w14:paraId="318DB64F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2497D0F0" w14:textId="77777777" w:rsidR="00261404" w:rsidRPr="006C3D40" w:rsidRDefault="00261404" w:rsidP="00261404">
      <w:pPr>
        <w:rPr>
          <w:rFonts w:ascii="Open Sans" w:hAnsi="Open Sans" w:cs="Open Sans"/>
          <w:b/>
          <w:color w:val="0070C0"/>
          <w:sz w:val="28"/>
          <w:szCs w:val="24"/>
        </w:rPr>
      </w:pPr>
      <w:r w:rsidRPr="006C3D40">
        <w:rPr>
          <w:rFonts w:ascii="Open Sans" w:hAnsi="Open Sans" w:cs="Open Sans"/>
          <w:b/>
          <w:color w:val="0070C0"/>
          <w:sz w:val="28"/>
          <w:szCs w:val="24"/>
        </w:rPr>
        <w:t>OBJETIVOS ESTRATÉGICOS Y MENSAJES PARA CADA AUTORIDAD</w:t>
      </w:r>
    </w:p>
    <w:p w14:paraId="6F3751AA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3844D5BA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43C81ADC" w14:textId="77777777" w:rsidR="00261404" w:rsidRPr="006C3D40" w:rsidRDefault="00261404" w:rsidP="00261404">
      <w:pPr>
        <w:jc w:val="right"/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>MODERA:</w:t>
      </w:r>
    </w:p>
    <w:p w14:paraId="6EBB3F0A" w14:textId="77777777" w:rsidR="00261404" w:rsidRPr="006C3D40" w:rsidRDefault="00261404" w:rsidP="00261404">
      <w:pPr>
        <w:jc w:val="right"/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 xml:space="preserve">José </w:t>
      </w:r>
      <w:r>
        <w:rPr>
          <w:rFonts w:ascii="Open Sans" w:hAnsi="Open Sans" w:cs="Open Sans"/>
          <w:sz w:val="24"/>
          <w:szCs w:val="24"/>
        </w:rPr>
        <w:t>Manuel</w:t>
      </w:r>
      <w:r w:rsidRPr="006C3D4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González Huesa</w:t>
      </w:r>
      <w:r>
        <w:rPr>
          <w:rFonts w:ascii="Open Sans" w:hAnsi="Open Sans" w:cs="Open Sans"/>
          <w:sz w:val="24"/>
          <w:szCs w:val="24"/>
        </w:rPr>
        <w:br/>
      </w:r>
      <w:r w:rsidRPr="006C3D40">
        <w:rPr>
          <w:rFonts w:ascii="Open Sans" w:hAnsi="Open Sans" w:cs="Open Sans"/>
          <w:sz w:val="24"/>
          <w:szCs w:val="24"/>
        </w:rPr>
        <w:t xml:space="preserve">Director General de </w:t>
      </w:r>
      <w:proofErr w:type="spellStart"/>
      <w:r w:rsidRPr="006C3D40">
        <w:rPr>
          <w:rFonts w:ascii="Open Sans" w:hAnsi="Open Sans" w:cs="Open Sans"/>
          <w:sz w:val="24"/>
          <w:szCs w:val="24"/>
        </w:rPr>
        <w:t>Servimedia</w:t>
      </w:r>
      <w:proofErr w:type="spellEnd"/>
      <w:r w:rsidRPr="006C3D40">
        <w:rPr>
          <w:rFonts w:ascii="Open Sans" w:hAnsi="Open Sans" w:cs="Open Sans"/>
          <w:sz w:val="24"/>
          <w:szCs w:val="24"/>
        </w:rPr>
        <w:t>.</w:t>
      </w:r>
    </w:p>
    <w:p w14:paraId="206E49A9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420CA8F1" w14:textId="77777777" w:rsidR="00261404" w:rsidRPr="00CC20AD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7ABA0980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Borja F</w:t>
      </w:r>
      <w:r w:rsidRPr="00CC20AD">
        <w:rPr>
          <w:rFonts w:ascii="Open Sans" w:hAnsi="Open Sans" w:cs="Open Sans"/>
          <w:bCs/>
          <w:sz w:val="24"/>
          <w:szCs w:val="24"/>
        </w:rPr>
        <w:t>anjul</w:t>
      </w:r>
      <w:r w:rsidRPr="006C3D40">
        <w:rPr>
          <w:rFonts w:ascii="Open Sans" w:hAnsi="Open Sans" w:cs="Open Sans"/>
          <w:sz w:val="24"/>
          <w:szCs w:val="24"/>
        </w:rPr>
        <w:t>, Director General de la Discapacidad del ministerio de Sanidad Servicios Sociales e igualdad.</w:t>
      </w:r>
    </w:p>
    <w:p w14:paraId="4E0B7F8A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2A28BDB5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lastRenderedPageBreak/>
        <w:t>Objetivo estratégico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Su capacidad de influencia directa en el gobierno y en el Consejo Territorial.</w:t>
      </w:r>
    </w:p>
    <w:p w14:paraId="780283CB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t>Área concreta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Lo relativo a la homogeneización de los módulos económicos entre las diferentes comunidades autónomas.</w:t>
      </w:r>
      <w:r w:rsidRPr="006C3D40">
        <w:rPr>
          <w:rFonts w:ascii="Open Sans" w:hAnsi="Open Sans" w:cs="Open Sans"/>
          <w:sz w:val="24"/>
          <w:szCs w:val="24"/>
        </w:rPr>
        <w:t xml:space="preserve"> </w:t>
      </w:r>
    </w:p>
    <w:p w14:paraId="1387080C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> </w:t>
      </w:r>
    </w:p>
    <w:p w14:paraId="3E4C6D3B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Francisco </w:t>
      </w:r>
      <w:proofErr w:type="spellStart"/>
      <w:r>
        <w:rPr>
          <w:rFonts w:ascii="Open Sans" w:hAnsi="Open Sans" w:cs="Open Sans"/>
          <w:bCs/>
          <w:sz w:val="24"/>
          <w:szCs w:val="24"/>
        </w:rPr>
        <w:t>I</w:t>
      </w:r>
      <w:r w:rsidRPr="00CC20AD">
        <w:rPr>
          <w:rFonts w:ascii="Open Sans" w:hAnsi="Open Sans" w:cs="Open Sans"/>
          <w:bCs/>
          <w:sz w:val="24"/>
          <w:szCs w:val="24"/>
        </w:rPr>
        <w:t>gea</w:t>
      </w:r>
      <w:proofErr w:type="spellEnd"/>
      <w:r w:rsidRPr="00CC20AD">
        <w:rPr>
          <w:rFonts w:ascii="Open Sans" w:hAnsi="Open Sans" w:cs="Open Sans"/>
          <w:sz w:val="24"/>
          <w:szCs w:val="24"/>
        </w:rPr>
        <w:t>,</w:t>
      </w:r>
      <w:r w:rsidRPr="006C3D40">
        <w:rPr>
          <w:rFonts w:ascii="Open Sans" w:hAnsi="Open Sans" w:cs="Open Sans"/>
          <w:sz w:val="24"/>
          <w:szCs w:val="24"/>
        </w:rPr>
        <w:t xml:space="preserve"> secretario 1º de la Comisión para las políticas integrales de la Discapacidad del congreso de los diputados. (Pertenece a Ciudadanos Es médico de formación.)</w:t>
      </w:r>
    </w:p>
    <w:p w14:paraId="1507451B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52F2DA06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t>Objetivo estratégico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Como diputado, su capacidad de influencia directa en materia legislativa. Como partido político, su capacidad de trasladar al partido nuestro mensaje para la presión política en las diferentes comunidades autónomas.</w:t>
      </w:r>
    </w:p>
    <w:p w14:paraId="49A30161" w14:textId="77777777" w:rsidR="00261404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0D78C0FB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Fernando </w:t>
      </w:r>
      <w:proofErr w:type="spellStart"/>
      <w:r>
        <w:rPr>
          <w:rFonts w:ascii="Open Sans" w:hAnsi="Open Sans" w:cs="Open Sans"/>
          <w:bCs/>
          <w:sz w:val="24"/>
          <w:szCs w:val="24"/>
        </w:rPr>
        <w:t>G</w:t>
      </w:r>
      <w:r w:rsidRPr="00CC20AD">
        <w:rPr>
          <w:rFonts w:ascii="Open Sans" w:hAnsi="Open Sans" w:cs="Open Sans"/>
          <w:bCs/>
          <w:sz w:val="24"/>
          <w:szCs w:val="24"/>
        </w:rPr>
        <w:t>oñi</w:t>
      </w:r>
      <w:proofErr w:type="spellEnd"/>
      <w:r w:rsidRPr="00CC20AD">
        <w:rPr>
          <w:rFonts w:ascii="Open Sans" w:hAnsi="Open Sans" w:cs="Open Sans"/>
          <w:bCs/>
          <w:sz w:val="24"/>
          <w:szCs w:val="24"/>
        </w:rPr>
        <w:t>,</w:t>
      </w:r>
      <w:r w:rsidRPr="006C3D40">
        <w:rPr>
          <w:rFonts w:ascii="Open Sans" w:hAnsi="Open Sans" w:cs="Open Sans"/>
          <w:sz w:val="24"/>
          <w:szCs w:val="24"/>
        </w:rPr>
        <w:t xml:space="preserve"> presidente de la Comisión para las Políticas Integrales de la Discapacidad del Senado.</w:t>
      </w:r>
    </w:p>
    <w:p w14:paraId="6C900F62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6DAB1743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t>Objetivo estratégico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Como diputado, su capacidad de influencia directa en materia legislativa. Como partido político, su capacidad de trasladar al partido nuestro mensaje para la presión política en las diferentes comunidades autónomas.</w:t>
      </w:r>
    </w:p>
    <w:p w14:paraId="57A85E7F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> </w:t>
      </w:r>
    </w:p>
    <w:p w14:paraId="713E2366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Pilar </w:t>
      </w:r>
      <w:proofErr w:type="spellStart"/>
      <w:r>
        <w:rPr>
          <w:rFonts w:ascii="Open Sans" w:hAnsi="Open Sans" w:cs="Open Sans"/>
          <w:bCs/>
          <w:sz w:val="24"/>
          <w:szCs w:val="24"/>
        </w:rPr>
        <w:t>V</w:t>
      </w:r>
      <w:r w:rsidRPr="00CC20AD">
        <w:rPr>
          <w:rFonts w:ascii="Open Sans" w:hAnsi="Open Sans" w:cs="Open Sans"/>
          <w:bCs/>
          <w:sz w:val="24"/>
          <w:szCs w:val="24"/>
        </w:rPr>
        <w:t>illarino</w:t>
      </w:r>
      <w:proofErr w:type="spellEnd"/>
      <w:r w:rsidRPr="00CC20AD">
        <w:rPr>
          <w:rFonts w:ascii="Open Sans" w:hAnsi="Open Sans" w:cs="Open Sans"/>
          <w:sz w:val="24"/>
          <w:szCs w:val="24"/>
        </w:rPr>
        <w:t>,</w:t>
      </w:r>
      <w:r w:rsidRPr="006C3D40">
        <w:rPr>
          <w:rFonts w:ascii="Open Sans" w:hAnsi="Open Sans" w:cs="Open Sans"/>
          <w:sz w:val="24"/>
          <w:szCs w:val="24"/>
        </w:rPr>
        <w:t xml:space="preserve"> directora ejecutiva del CERMI   </w:t>
      </w:r>
    </w:p>
    <w:p w14:paraId="77E0E428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099DC626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t>Objetivo estratégico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Lograr el apoyo del CERMI en el reconocimiento de la especificidad de la parálisis cerebral.</w:t>
      </w:r>
    </w:p>
    <w:p w14:paraId="04C75DC6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6F6530B8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180B011A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 xml:space="preserve">María Soledad Pérez Domínguez (PSOE) / María Isabel Salud </w:t>
      </w:r>
      <w:proofErr w:type="spellStart"/>
      <w:r w:rsidRPr="006C3D40">
        <w:rPr>
          <w:rFonts w:ascii="Open Sans" w:hAnsi="Open Sans" w:cs="Open Sans"/>
          <w:sz w:val="24"/>
          <w:szCs w:val="24"/>
        </w:rPr>
        <w:t>Areste</w:t>
      </w:r>
      <w:proofErr w:type="spellEnd"/>
      <w:r w:rsidRPr="006C3D40">
        <w:rPr>
          <w:rFonts w:ascii="Open Sans" w:hAnsi="Open Sans" w:cs="Open Sans"/>
          <w:sz w:val="24"/>
          <w:szCs w:val="24"/>
        </w:rPr>
        <w:t xml:space="preserve"> (Podemos)</w:t>
      </w:r>
    </w:p>
    <w:p w14:paraId="7935F877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2689EC03" w14:textId="77777777" w:rsidR="00261404" w:rsidRPr="006C3D40" w:rsidRDefault="00261404" w:rsidP="00261404">
      <w:pPr>
        <w:ind w:left="567"/>
        <w:rPr>
          <w:rFonts w:ascii="Open Sans" w:hAnsi="Open Sans" w:cs="Open Sans"/>
          <w:sz w:val="24"/>
          <w:szCs w:val="24"/>
        </w:rPr>
      </w:pPr>
      <w:r w:rsidRPr="00CC20AD">
        <w:rPr>
          <w:rFonts w:ascii="Open Sans" w:hAnsi="Open Sans" w:cs="Open Sans"/>
          <w:sz w:val="24"/>
          <w:szCs w:val="24"/>
          <w:u w:val="single"/>
        </w:rPr>
        <w:t>Objetivo estratégico</w:t>
      </w:r>
      <w:r w:rsidRPr="006C3D4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Como partido político, su capacidad de trasladar a su partido nuestro mensaje para la presión política en las diferentes comunidades autónomas.</w:t>
      </w:r>
    </w:p>
    <w:p w14:paraId="142FEF75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0E02101B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0030A2EB" w14:textId="77777777" w:rsidR="00261404" w:rsidRPr="006C3D40" w:rsidRDefault="00261404" w:rsidP="00261404">
      <w:pPr>
        <w:rPr>
          <w:rFonts w:ascii="Open Sans" w:hAnsi="Open Sans" w:cs="Open Sans"/>
          <w:sz w:val="24"/>
          <w:szCs w:val="24"/>
        </w:rPr>
      </w:pPr>
    </w:p>
    <w:p w14:paraId="64E6D34E" w14:textId="77777777" w:rsidR="00261404" w:rsidRDefault="00261404" w:rsidP="00261404">
      <w:pPr>
        <w:rPr>
          <w:rFonts w:ascii="Open Sans" w:hAnsi="Open Sans" w:cs="Open Sans"/>
          <w:sz w:val="24"/>
          <w:szCs w:val="24"/>
        </w:rPr>
      </w:pPr>
      <w:r w:rsidRPr="006C3D40">
        <w:rPr>
          <w:rFonts w:ascii="Open Sans" w:hAnsi="Open Sans" w:cs="Open Sans"/>
          <w:sz w:val="24"/>
          <w:szCs w:val="24"/>
        </w:rPr>
        <w:t>PR</w:t>
      </w:r>
      <w:r>
        <w:rPr>
          <w:rFonts w:ascii="Open Sans" w:hAnsi="Open Sans" w:cs="Open Sans"/>
          <w:sz w:val="24"/>
          <w:szCs w:val="24"/>
        </w:rPr>
        <w:t>EGUNTAS O APELACIONES GENÉRICAS</w:t>
      </w:r>
    </w:p>
    <w:p w14:paraId="0645518D" w14:textId="77777777" w:rsidR="000927F0" w:rsidRPr="00261404" w:rsidRDefault="00261404" w:rsidP="0026140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 moderador podrá apelar en cualquier momento a cualquiera de los mensajes clave sobre los que está trabajando Confederación ASPACE y que estarán disponibles a finales de la primera semana de enero.</w:t>
      </w:r>
    </w:p>
    <w:sectPr w:rsidR="000927F0" w:rsidRPr="00261404" w:rsidSect="00D149D9">
      <w:headerReference w:type="default" r:id="rId7"/>
      <w:headerReference w:type="first" r:id="rId8"/>
      <w:footerReference w:type="first" r:id="rId9"/>
      <w:pgSz w:w="11906" w:h="16838"/>
      <w:pgMar w:top="1969" w:right="1558" w:bottom="1134" w:left="1701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9C5D" w14:textId="77777777" w:rsidR="00E65138" w:rsidRDefault="00E65138" w:rsidP="00EF2A3A">
      <w:r>
        <w:separator/>
      </w:r>
    </w:p>
  </w:endnote>
  <w:endnote w:type="continuationSeparator" w:id="0">
    <w:p w14:paraId="0FEF2FB8" w14:textId="77777777" w:rsidR="00E65138" w:rsidRDefault="00E65138" w:rsidP="00E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D24B" w14:textId="77777777" w:rsidR="00D149D9" w:rsidRDefault="00977889" w:rsidP="00D149D9">
    <w:pPr>
      <w:pStyle w:val="Piedepgina"/>
      <w:jc w:val="right"/>
    </w:pPr>
    <w:r>
      <w:rPr>
        <w:noProof/>
        <w:lang w:eastAsia="es-ES"/>
      </w:rPr>
      <w:softHyphen/>
    </w:r>
    <w:r w:rsidR="005E6DB1">
      <w:rPr>
        <w:noProof/>
        <w:lang w:eastAsia="es-ES"/>
      </w:rPr>
      <w:drawing>
        <wp:inline distT="0" distB="0" distL="0" distR="0" wp14:anchorId="7602E277" wp14:editId="67B6E0AB">
          <wp:extent cx="1413164" cy="53201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64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0D18" w14:textId="77777777" w:rsidR="00E65138" w:rsidRDefault="00E65138" w:rsidP="00EF2A3A">
      <w:r>
        <w:separator/>
      </w:r>
    </w:p>
  </w:footnote>
  <w:footnote w:type="continuationSeparator" w:id="0">
    <w:p w14:paraId="3BBF01F8" w14:textId="77777777" w:rsidR="00E65138" w:rsidRDefault="00E65138" w:rsidP="00EF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F0FB" w14:textId="77777777" w:rsidR="00EF2A3A" w:rsidRDefault="008F1B37" w:rsidP="008F1B37">
    <w:pPr>
      <w:pStyle w:val="Encabezado"/>
      <w:tabs>
        <w:tab w:val="clear" w:pos="4252"/>
        <w:tab w:val="clear" w:pos="8504"/>
        <w:tab w:val="center" w:pos="4962"/>
      </w:tabs>
      <w:ind w:left="-1701" w:right="-709"/>
      <w:jc w:val="right"/>
    </w:pPr>
    <w:r>
      <w:rPr>
        <w:noProof/>
        <w:lang w:eastAsia="es-ES"/>
      </w:rPr>
      <w:drawing>
        <wp:inline distT="0" distB="0" distL="0" distR="0" wp14:anchorId="0D7489CF" wp14:editId="4AD76FD0">
          <wp:extent cx="2699359" cy="1019405"/>
          <wp:effectExtent l="0" t="0" r="6350" b="9525"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ASPACE_confederacion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537" cy="103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C964" w14:textId="77777777" w:rsidR="00D149D9" w:rsidRDefault="00460F9F" w:rsidP="00D149D9">
    <w:pPr>
      <w:pStyle w:val="Encabezado"/>
      <w:ind w:right="-567"/>
      <w:jc w:val="right"/>
    </w:pPr>
    <w:r>
      <w:rPr>
        <w:noProof/>
        <w:lang w:eastAsia="es-ES"/>
      </w:rPr>
      <w:drawing>
        <wp:inline distT="0" distB="0" distL="0" distR="0" wp14:anchorId="45E95F72" wp14:editId="24FF6CEF">
          <wp:extent cx="2699359" cy="1019405"/>
          <wp:effectExtent l="0" t="0" r="6350" b="9525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ASPACE_confederacion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537" cy="103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777"/>
    <w:multiLevelType w:val="hybridMultilevel"/>
    <w:tmpl w:val="A724AC80"/>
    <w:lvl w:ilvl="0" w:tplc="0F9ADE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29E"/>
    <w:multiLevelType w:val="hybridMultilevel"/>
    <w:tmpl w:val="BA969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A"/>
    <w:rsid w:val="000167D4"/>
    <w:rsid w:val="000927F0"/>
    <w:rsid w:val="00134033"/>
    <w:rsid w:val="00261404"/>
    <w:rsid w:val="0030616A"/>
    <w:rsid w:val="0045688E"/>
    <w:rsid w:val="00460F9F"/>
    <w:rsid w:val="004C425E"/>
    <w:rsid w:val="005148CF"/>
    <w:rsid w:val="005C3C8C"/>
    <w:rsid w:val="005C7FCA"/>
    <w:rsid w:val="005E6DB1"/>
    <w:rsid w:val="0070523A"/>
    <w:rsid w:val="007556D7"/>
    <w:rsid w:val="007A437D"/>
    <w:rsid w:val="008F1B37"/>
    <w:rsid w:val="0091755C"/>
    <w:rsid w:val="00977889"/>
    <w:rsid w:val="009B648D"/>
    <w:rsid w:val="009D2578"/>
    <w:rsid w:val="00A01F2E"/>
    <w:rsid w:val="00A04962"/>
    <w:rsid w:val="00C428AF"/>
    <w:rsid w:val="00D149D9"/>
    <w:rsid w:val="00E22695"/>
    <w:rsid w:val="00E65138"/>
    <w:rsid w:val="00EF2A3A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C14F"/>
  <w15:chartTrackingRefBased/>
  <w15:docId w15:val="{F55AFE9A-ADB8-45A6-96FC-CC8569E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3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F2A3A"/>
  </w:style>
  <w:style w:type="paragraph" w:styleId="Piedepgina">
    <w:name w:val="footer"/>
    <w:basedOn w:val="Normal"/>
    <w:link w:val="PiedepginaCar"/>
    <w:uiPriority w:val="99"/>
    <w:unhideWhenUsed/>
    <w:rsid w:val="00EF2A3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2A3A"/>
  </w:style>
  <w:style w:type="paragraph" w:styleId="Sinespaciado">
    <w:name w:val="No Spacing"/>
    <w:link w:val="SinespaciadoCar"/>
    <w:uiPriority w:val="1"/>
    <w:qFormat/>
    <w:rsid w:val="0070523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23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2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28AF"/>
    <w:rPr>
      <w:rFonts w:cs="Times New Roman"/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1404"/>
    <w:pPr>
      <w:ind w:left="720"/>
      <w:contextualSpacing/>
    </w:pPr>
    <w:rPr>
      <w:rFonts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4C4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2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25E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25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Blanco</dc:creator>
  <cp:keywords/>
  <dc:description/>
  <cp:lastModifiedBy>Marta Cadahía de Heredia</cp:lastModifiedBy>
  <cp:revision>2</cp:revision>
  <cp:lastPrinted>2017-07-07T09:49:00Z</cp:lastPrinted>
  <dcterms:created xsi:type="dcterms:W3CDTF">2018-03-12T09:55:00Z</dcterms:created>
  <dcterms:modified xsi:type="dcterms:W3CDTF">2018-03-12T09:55:00Z</dcterms:modified>
</cp:coreProperties>
</file>